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47CD20" w14:textId="77777777" w:rsidR="009F66C7" w:rsidRPr="00AB397B" w:rsidRDefault="009F66C7" w:rsidP="00AB397B">
      <w:pPr>
        <w:pStyle w:val="Akapitzlist"/>
        <w:numPr>
          <w:ilvl w:val="0"/>
          <w:numId w:val="18"/>
        </w:numPr>
        <w:jc w:val="both"/>
        <w:rPr>
          <w:u w:val="single"/>
        </w:rPr>
      </w:pPr>
      <w:r w:rsidRPr="00AB397B">
        <w:rPr>
          <w:b/>
          <w:bCs/>
          <w:u w:val="single"/>
        </w:rPr>
        <w:t xml:space="preserve">Opis przedmiotu zamówienia </w:t>
      </w:r>
    </w:p>
    <w:p w14:paraId="38950477" w14:textId="77777777" w:rsidR="00AB397B" w:rsidRPr="00AB397B" w:rsidRDefault="00AB397B" w:rsidP="00AB397B">
      <w:pPr>
        <w:ind w:left="360"/>
        <w:jc w:val="both"/>
        <w:rPr>
          <w:u w:val="single"/>
        </w:rPr>
      </w:pPr>
    </w:p>
    <w:p w14:paraId="47D919C7" w14:textId="77777777" w:rsidR="009710E4" w:rsidRDefault="009710E4" w:rsidP="001664C3">
      <w:pPr>
        <w:pStyle w:val="Akapitzlist"/>
        <w:jc w:val="both"/>
      </w:pPr>
      <w:r w:rsidRPr="00EC0AA3">
        <w:rPr>
          <w:b/>
        </w:rPr>
        <w:t>Pr</w:t>
      </w:r>
      <w:r w:rsidR="002D37DE" w:rsidRPr="00EC0AA3">
        <w:rPr>
          <w:b/>
        </w:rPr>
        <w:t>zedmiotem zamówienia</w:t>
      </w:r>
      <w:r w:rsidR="00306B23" w:rsidRPr="00EC0AA3">
        <w:rPr>
          <w:b/>
        </w:rPr>
        <w:t xml:space="preserve"> jest </w:t>
      </w:r>
      <w:r w:rsidR="00FF7AF2">
        <w:rPr>
          <w:b/>
        </w:rPr>
        <w:t>sukcesywna dostawa jaj kurzych konsumpcyjnych klasy „M”</w:t>
      </w:r>
      <w:r w:rsidR="00306B23" w:rsidRPr="00EC0AA3">
        <w:rPr>
          <w:b/>
        </w:rPr>
        <w:t xml:space="preserve"> do </w:t>
      </w:r>
      <w:r w:rsidR="00AB397B">
        <w:rPr>
          <w:b/>
        </w:rPr>
        <w:t>Aresztu Śledczego w Elblągu oraz Oddziału Zewnętrznego w Braniewie Aresztu Śledczego w Elblągu</w:t>
      </w:r>
    </w:p>
    <w:p w14:paraId="6EBECB3F" w14:textId="77777777" w:rsidR="00EC0AA3" w:rsidRDefault="009710E4" w:rsidP="00EA69E4">
      <w:pPr>
        <w:ind w:left="708"/>
        <w:jc w:val="both"/>
      </w:pPr>
      <w:r>
        <w:t xml:space="preserve"> </w:t>
      </w:r>
      <w:r w:rsidR="002D37DE" w:rsidRPr="002D37DE">
        <w:t xml:space="preserve">CPV  </w:t>
      </w:r>
      <w:r w:rsidR="00EA69E4">
        <w:rPr>
          <w:rFonts w:ascii="Arial" w:hAnsi="Arial" w:cs="Arial"/>
          <w:b/>
          <w:bCs/>
          <w:color w:val="666666"/>
          <w:sz w:val="21"/>
          <w:szCs w:val="21"/>
          <w:shd w:val="clear" w:color="auto" w:fill="FFFFFF"/>
        </w:rPr>
        <w:t>03142500-3</w:t>
      </w:r>
      <w:r w:rsidR="00EA69E4">
        <w:rPr>
          <w:rFonts w:ascii="Arial" w:hAnsi="Arial" w:cs="Arial"/>
          <w:color w:val="666666"/>
          <w:sz w:val="21"/>
          <w:szCs w:val="21"/>
          <w:shd w:val="clear" w:color="auto" w:fill="FFFFFF"/>
        </w:rPr>
        <w:t> Jaj</w:t>
      </w:r>
      <w:r w:rsidR="001664C3">
        <w:rPr>
          <w:rFonts w:ascii="Arial" w:hAnsi="Arial" w:cs="Arial"/>
          <w:color w:val="666666"/>
          <w:sz w:val="21"/>
          <w:szCs w:val="21"/>
          <w:shd w:val="clear" w:color="auto" w:fill="FFFFFF"/>
        </w:rPr>
        <w:t>a</w:t>
      </w:r>
    </w:p>
    <w:p w14:paraId="28881591" w14:textId="77777777" w:rsidR="00097A40" w:rsidRPr="00097A40" w:rsidRDefault="00097A40" w:rsidP="00097A40">
      <w:pPr>
        <w:widowControl w:val="0"/>
        <w:suppressAutoHyphens/>
        <w:autoSpaceDN w:val="0"/>
        <w:spacing w:after="0" w:line="240" w:lineRule="auto"/>
        <w:ind w:left="720"/>
        <w:jc w:val="both"/>
        <w:textAlignment w:val="baseline"/>
        <w:rPr>
          <w:rFonts w:ascii="Times New Roman" w:eastAsia="Lucida Sans Unicode" w:hAnsi="Times New Roman" w:cs="Times New Roman"/>
          <w:b/>
          <w:bCs/>
          <w:kern w:val="3"/>
        </w:rPr>
      </w:pPr>
    </w:p>
    <w:p w14:paraId="07B021E3" w14:textId="77777777" w:rsidR="00097A40" w:rsidRPr="00097A40" w:rsidRDefault="00097A40" w:rsidP="00097A40">
      <w:pPr>
        <w:widowControl w:val="0"/>
        <w:suppressAutoHyphens/>
        <w:autoSpaceDN w:val="0"/>
        <w:spacing w:after="0" w:line="240" w:lineRule="auto"/>
        <w:ind w:left="720"/>
        <w:jc w:val="both"/>
        <w:textAlignment w:val="baseline"/>
        <w:rPr>
          <w:rFonts w:ascii="Times New Roman" w:eastAsia="Lucida Sans Unicode" w:hAnsi="Times New Roman" w:cs="Times New Roman"/>
          <w:b/>
          <w:bCs/>
          <w:kern w:val="3"/>
        </w:rPr>
      </w:pPr>
    </w:p>
    <w:tbl>
      <w:tblPr>
        <w:tblW w:w="9190" w:type="dxa"/>
        <w:tblInd w:w="-2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4"/>
        <w:gridCol w:w="6504"/>
        <w:gridCol w:w="687"/>
        <w:gridCol w:w="1465"/>
      </w:tblGrid>
      <w:tr w:rsidR="00097A40" w:rsidRPr="00097A40" w14:paraId="2DD9F6B9" w14:textId="77777777" w:rsidTr="00EC0AA3">
        <w:trPr>
          <w:trHeight w:val="66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10BC83" w14:textId="77777777" w:rsidR="00097A40" w:rsidRPr="00097A40" w:rsidRDefault="00097A40" w:rsidP="00097A4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b/>
                <w:bCs/>
                <w:lang w:eastAsia="ar-SA"/>
              </w:rPr>
            </w:pPr>
            <w:bookmarkStart w:id="0" w:name="_Hlk26174817"/>
            <w:r w:rsidRPr="00097A40">
              <w:rPr>
                <w:rFonts w:eastAsia="Times New Roman" w:cs="Times New Roman"/>
                <w:b/>
                <w:bCs/>
                <w:lang w:eastAsia="ar-SA"/>
              </w:rPr>
              <w:t>Lp.</w:t>
            </w:r>
          </w:p>
        </w:tc>
        <w:tc>
          <w:tcPr>
            <w:tcW w:w="6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1CA62A" w14:textId="77777777" w:rsidR="00097A40" w:rsidRPr="00097A40" w:rsidRDefault="00097A40" w:rsidP="00097A4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b/>
                <w:bCs/>
                <w:lang w:eastAsia="ar-SA"/>
              </w:rPr>
            </w:pPr>
            <w:r w:rsidRPr="00097A40">
              <w:rPr>
                <w:rFonts w:eastAsia="Times New Roman" w:cs="Times New Roman"/>
                <w:b/>
                <w:bCs/>
                <w:lang w:eastAsia="ar-SA"/>
              </w:rPr>
              <w:t>Nazwa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1F520E" w14:textId="77777777" w:rsidR="00097A40" w:rsidRPr="00097A40" w:rsidRDefault="00097A40" w:rsidP="00097A4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b/>
                <w:bCs/>
                <w:lang w:eastAsia="ar-SA"/>
              </w:rPr>
            </w:pPr>
            <w:r w:rsidRPr="00097A40">
              <w:rPr>
                <w:rFonts w:eastAsia="Times New Roman" w:cs="Times New Roman"/>
                <w:b/>
                <w:bCs/>
                <w:lang w:eastAsia="ar-SA"/>
              </w:rPr>
              <w:t>j.m.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BB0C9" w14:textId="77777777" w:rsidR="00097A40" w:rsidRPr="00097A40" w:rsidRDefault="00097A40" w:rsidP="00097A4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b/>
                <w:bCs/>
                <w:lang w:eastAsia="ar-SA"/>
              </w:rPr>
            </w:pPr>
            <w:r w:rsidRPr="00097A40">
              <w:rPr>
                <w:rFonts w:eastAsia="Times New Roman" w:cs="Times New Roman"/>
                <w:b/>
                <w:bCs/>
                <w:lang w:eastAsia="ar-SA"/>
              </w:rPr>
              <w:t>Szacunkowa ilość asortymentu</w:t>
            </w:r>
          </w:p>
        </w:tc>
      </w:tr>
      <w:tr w:rsidR="00097A40" w:rsidRPr="00097A40" w14:paraId="4A8B523D" w14:textId="77777777" w:rsidTr="00EC0AA3">
        <w:trPr>
          <w:trHeight w:val="300"/>
        </w:trPr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</w:tcPr>
          <w:p w14:paraId="1DDAD9AC" w14:textId="77777777" w:rsidR="00097A40" w:rsidRPr="00097A40" w:rsidRDefault="00097A40" w:rsidP="00097A4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b/>
                <w:bCs/>
                <w:lang w:eastAsia="ar-SA"/>
              </w:rPr>
            </w:pPr>
            <w:r w:rsidRPr="00097A40">
              <w:rPr>
                <w:rFonts w:eastAsia="Times New Roman" w:cs="Times New Roman"/>
                <w:b/>
                <w:bCs/>
                <w:lang w:eastAsia="ar-SA"/>
              </w:rPr>
              <w:t>1</w:t>
            </w:r>
          </w:p>
        </w:tc>
        <w:tc>
          <w:tcPr>
            <w:tcW w:w="6504" w:type="dxa"/>
            <w:tcBorders>
              <w:left w:val="single" w:sz="4" w:space="0" w:color="000000"/>
              <w:bottom w:val="single" w:sz="4" w:space="0" w:color="000000"/>
            </w:tcBorders>
          </w:tcPr>
          <w:p w14:paraId="6FDD5361" w14:textId="77777777" w:rsidR="00097A40" w:rsidRPr="00097A40" w:rsidRDefault="00097A40" w:rsidP="00097A4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b/>
                <w:bCs/>
                <w:lang w:eastAsia="ar-SA"/>
              </w:rPr>
            </w:pPr>
            <w:r w:rsidRPr="00097A40">
              <w:rPr>
                <w:rFonts w:eastAsia="Times New Roman" w:cs="Times New Roman"/>
                <w:b/>
                <w:bCs/>
                <w:lang w:eastAsia="ar-SA"/>
              </w:rPr>
              <w:t>2</w:t>
            </w:r>
          </w:p>
        </w:tc>
        <w:tc>
          <w:tcPr>
            <w:tcW w:w="687" w:type="dxa"/>
            <w:tcBorders>
              <w:left w:val="single" w:sz="4" w:space="0" w:color="000000"/>
              <w:bottom w:val="single" w:sz="4" w:space="0" w:color="000000"/>
            </w:tcBorders>
          </w:tcPr>
          <w:p w14:paraId="18D49D69" w14:textId="77777777" w:rsidR="00097A40" w:rsidRPr="00097A40" w:rsidRDefault="00097A40" w:rsidP="00097A4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b/>
                <w:bCs/>
                <w:lang w:eastAsia="ar-SA"/>
              </w:rPr>
            </w:pPr>
            <w:r w:rsidRPr="00097A40">
              <w:rPr>
                <w:rFonts w:eastAsia="Times New Roman" w:cs="Times New Roman"/>
                <w:b/>
                <w:bCs/>
                <w:lang w:eastAsia="ar-SA"/>
              </w:rPr>
              <w:t>3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791A6" w14:textId="77777777" w:rsidR="00097A40" w:rsidRPr="00097A40" w:rsidRDefault="00097A40" w:rsidP="00097A4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b/>
                <w:bCs/>
                <w:lang w:eastAsia="ar-SA"/>
              </w:rPr>
            </w:pPr>
            <w:r w:rsidRPr="00097A40">
              <w:rPr>
                <w:rFonts w:eastAsia="Times New Roman" w:cs="Times New Roman"/>
                <w:b/>
                <w:bCs/>
                <w:lang w:eastAsia="ar-SA"/>
              </w:rPr>
              <w:t>4</w:t>
            </w:r>
          </w:p>
        </w:tc>
      </w:tr>
      <w:tr w:rsidR="00097A40" w:rsidRPr="00097A40" w14:paraId="58DCB35C" w14:textId="77777777" w:rsidTr="00EC0AA3">
        <w:trPr>
          <w:trHeight w:val="646"/>
        </w:trPr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DDECC32" w14:textId="77777777" w:rsidR="00097A40" w:rsidRPr="00097A40" w:rsidRDefault="00097A40" w:rsidP="00097A4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b/>
                <w:lang w:eastAsia="ar-SA"/>
              </w:rPr>
            </w:pPr>
            <w:r w:rsidRPr="00097A40">
              <w:rPr>
                <w:rFonts w:eastAsia="Times New Roman" w:cs="Times New Roman"/>
                <w:b/>
                <w:lang w:eastAsia="ar-SA"/>
              </w:rPr>
              <w:t>1</w:t>
            </w:r>
          </w:p>
        </w:tc>
        <w:tc>
          <w:tcPr>
            <w:tcW w:w="650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74C726E" w14:textId="77777777" w:rsidR="00097A40" w:rsidRPr="00EC0AA3" w:rsidRDefault="00EA69E4" w:rsidP="00097A40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lang w:eastAsia="ar-SA"/>
              </w:rPr>
            </w:pPr>
            <w:r w:rsidRPr="001C4015">
              <w:rPr>
                <w:rFonts w:ascii="Arial" w:hAnsi="Arial" w:cs="Arial"/>
                <w:color w:val="000000" w:themeColor="text1"/>
                <w:sz w:val="21"/>
                <w:szCs w:val="21"/>
                <w:shd w:val="clear" w:color="auto" w:fill="F5F5F5"/>
              </w:rPr>
              <w:t>Świeże, grupa wagowa M (waga 53 – 63 gram/szt.</w:t>
            </w:r>
            <w:proofErr w:type="gramStart"/>
            <w:r w:rsidRPr="001C4015">
              <w:rPr>
                <w:rFonts w:ascii="Arial" w:hAnsi="Arial" w:cs="Arial"/>
                <w:color w:val="000000" w:themeColor="text1"/>
                <w:sz w:val="21"/>
                <w:szCs w:val="21"/>
                <w:shd w:val="clear" w:color="auto" w:fill="F5F5F5"/>
              </w:rPr>
              <w:t>) .</w:t>
            </w:r>
            <w:proofErr w:type="gramEnd"/>
            <w:r w:rsidRPr="001C4015">
              <w:rPr>
                <w:rFonts w:ascii="Arial" w:hAnsi="Arial" w:cs="Arial"/>
                <w:color w:val="000000" w:themeColor="text1"/>
                <w:sz w:val="21"/>
                <w:szCs w:val="21"/>
                <w:shd w:val="clear" w:color="auto" w:fill="F5F5F5"/>
              </w:rPr>
              <w:t xml:space="preserve"> Pakowane w wytłoczki papierowe lub plastikowe zawierające od 10 do 30 jaj, minimalny termin przydatności do spożycia 21 dni od daty dostawy.</w:t>
            </w:r>
          </w:p>
        </w:tc>
        <w:tc>
          <w:tcPr>
            <w:tcW w:w="6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ACEBEC0" w14:textId="77777777" w:rsidR="00097A40" w:rsidRPr="00097A40" w:rsidRDefault="00EA69E4" w:rsidP="00097A4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lang w:eastAsia="ar-SA"/>
              </w:rPr>
            </w:pPr>
            <w:r>
              <w:rPr>
                <w:rFonts w:eastAsia="Times New Roman" w:cs="Times New Roman"/>
                <w:lang w:eastAsia="ar-SA"/>
              </w:rPr>
              <w:t>Szt.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8AEF4" w14:textId="47783E19" w:rsidR="00097A40" w:rsidRPr="00CA7911" w:rsidRDefault="00CA7911" w:rsidP="00097A4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outlineLvl w:val="0"/>
              <w:rPr>
                <w:rFonts w:eastAsia="Lucida Sans Unicode" w:cs="Times New Roman"/>
                <w:kern w:val="3"/>
                <w:highlight w:val="red"/>
              </w:rPr>
            </w:pPr>
            <w:r w:rsidRPr="00CA7911">
              <w:rPr>
                <w:rFonts w:eastAsia="Lucida Sans Unicode" w:cs="Times New Roman"/>
                <w:kern w:val="3"/>
              </w:rPr>
              <w:t>12 100</w:t>
            </w:r>
          </w:p>
        </w:tc>
      </w:tr>
      <w:bookmarkEnd w:id="0"/>
    </w:tbl>
    <w:p w14:paraId="25D9BFC4" w14:textId="77777777" w:rsidR="00097A40" w:rsidRPr="00097A40" w:rsidRDefault="00097A40" w:rsidP="00097A40">
      <w:pPr>
        <w:widowControl w:val="0"/>
        <w:suppressAutoHyphens/>
        <w:autoSpaceDN w:val="0"/>
        <w:spacing w:after="0" w:line="240" w:lineRule="auto"/>
        <w:ind w:left="720"/>
        <w:jc w:val="both"/>
        <w:textAlignment w:val="baseline"/>
        <w:rPr>
          <w:rFonts w:ascii="Times New Roman" w:eastAsia="Lucida Sans Unicode" w:hAnsi="Times New Roman" w:cs="Times New Roman"/>
          <w:b/>
          <w:bCs/>
          <w:kern w:val="3"/>
        </w:rPr>
      </w:pPr>
    </w:p>
    <w:p w14:paraId="2D9E98E6" w14:textId="77777777" w:rsidR="00A25149" w:rsidRDefault="00A25149" w:rsidP="00A25149">
      <w:pPr>
        <w:pStyle w:val="Akapitzlist"/>
        <w:jc w:val="both"/>
      </w:pPr>
    </w:p>
    <w:p w14:paraId="385C691A" w14:textId="77777777" w:rsidR="00AF1A36" w:rsidRPr="00A25149" w:rsidRDefault="00CA01AB" w:rsidP="00AB397B">
      <w:pPr>
        <w:pStyle w:val="Akapitzlist"/>
        <w:jc w:val="both"/>
      </w:pPr>
      <w:r w:rsidRPr="00A25149">
        <w:rPr>
          <w:bCs/>
        </w:rPr>
        <w:t>Warunki realizacji zamówienia</w:t>
      </w:r>
    </w:p>
    <w:p w14:paraId="4C38D11A" w14:textId="77777777" w:rsidR="00A25149" w:rsidRDefault="00A25149" w:rsidP="00A25149">
      <w:pPr>
        <w:pStyle w:val="Akapitzlist"/>
      </w:pPr>
    </w:p>
    <w:p w14:paraId="3ABAB74D" w14:textId="77777777" w:rsidR="00CD4CA3" w:rsidRDefault="00CD4CA3" w:rsidP="00CE7757">
      <w:pPr>
        <w:pStyle w:val="Bezodstpw"/>
        <w:numPr>
          <w:ilvl w:val="0"/>
          <w:numId w:val="19"/>
        </w:numPr>
        <w:contextualSpacing/>
        <w:jc w:val="both"/>
        <w:rPr>
          <w:rFonts w:asciiTheme="minorHAnsi" w:hAnsiTheme="minorHAnsi" w:cs="Times New Roman"/>
        </w:rPr>
      </w:pPr>
      <w:r w:rsidRPr="00CD4CA3">
        <w:rPr>
          <w:rFonts w:asciiTheme="minorHAnsi" w:hAnsiTheme="minorHAnsi" w:cs="Times New Roman"/>
        </w:rPr>
        <w:t xml:space="preserve">Wykonawca zobowiązuje się dostarczyć </w:t>
      </w:r>
      <w:r w:rsidR="00AB397B">
        <w:rPr>
          <w:rFonts w:asciiTheme="minorHAnsi" w:hAnsiTheme="minorHAnsi" w:cs="Times New Roman"/>
        </w:rPr>
        <w:t xml:space="preserve">w </w:t>
      </w:r>
      <w:r w:rsidR="00EA69E4">
        <w:rPr>
          <w:rFonts w:asciiTheme="minorHAnsi" w:hAnsiTheme="minorHAnsi" w:cs="Times New Roman"/>
        </w:rPr>
        <w:t>sukcesywnych dostawach</w:t>
      </w:r>
      <w:r w:rsidR="00AB397B">
        <w:rPr>
          <w:rFonts w:asciiTheme="minorHAnsi" w:hAnsiTheme="minorHAnsi" w:cs="Times New Roman"/>
        </w:rPr>
        <w:t>,</w:t>
      </w:r>
      <w:r w:rsidRPr="00CD4CA3">
        <w:rPr>
          <w:rFonts w:asciiTheme="minorHAnsi" w:hAnsiTheme="minorHAnsi" w:cs="Times New Roman"/>
        </w:rPr>
        <w:t xml:space="preserve"> artykuły do siedziby </w:t>
      </w:r>
      <w:r w:rsidR="00AB397B">
        <w:rPr>
          <w:rFonts w:asciiTheme="minorHAnsi" w:hAnsiTheme="minorHAnsi" w:cs="Times New Roman"/>
        </w:rPr>
        <w:t>Aresztu Śledczego w Elblągu oraz Oddziału Zewnętrznego w Braniewie Aresztu Śledczego w Elblągu</w:t>
      </w:r>
      <w:r w:rsidRPr="00CD4CA3">
        <w:rPr>
          <w:rFonts w:asciiTheme="minorHAnsi" w:hAnsiTheme="minorHAnsi" w:cs="Times New Roman"/>
        </w:rPr>
        <w:t xml:space="preserve"> własnym środkiem transportu, w dostawach realizowanych we wskazanych przez </w:t>
      </w:r>
      <w:r w:rsidR="00AB397B">
        <w:rPr>
          <w:rFonts w:asciiTheme="minorHAnsi" w:hAnsiTheme="minorHAnsi" w:cs="Times New Roman"/>
        </w:rPr>
        <w:t xml:space="preserve">Areszt Śledczy w Elblągu </w:t>
      </w:r>
      <w:r w:rsidRPr="00CD4CA3">
        <w:rPr>
          <w:rFonts w:asciiTheme="minorHAnsi" w:hAnsiTheme="minorHAnsi" w:cs="Times New Roman"/>
        </w:rPr>
        <w:t>dniach i godzinach. Środek transportu, którym przewożone będą artykuły musi spełniać obowiązujące wymogi sanitarne dla przewozu artykułów żywnościowych i systemu HACCP.</w:t>
      </w:r>
      <w:r>
        <w:rPr>
          <w:rFonts w:asciiTheme="minorHAnsi" w:hAnsiTheme="minorHAnsi" w:cs="Times New Roman"/>
        </w:rPr>
        <w:t xml:space="preserve"> </w:t>
      </w:r>
      <w:r w:rsidRPr="00CD4CA3">
        <w:rPr>
          <w:rFonts w:asciiTheme="minorHAnsi" w:hAnsiTheme="minorHAnsi" w:cs="Times New Roman"/>
        </w:rPr>
        <w:t xml:space="preserve">Przewóz artykułów powinien być realizowany w sposób zapobiegający utracie walorów smakowych i odżywczych. Dostarczone artykuły, powinny posiadać termin przydatności do spożycia nie krótszy </w:t>
      </w:r>
      <w:r w:rsidRPr="007067D0">
        <w:rPr>
          <w:rFonts w:asciiTheme="minorHAnsi" w:hAnsiTheme="minorHAnsi" w:cs="Times New Roman"/>
          <w:b/>
        </w:rPr>
        <w:t xml:space="preserve">niż </w:t>
      </w:r>
      <w:r w:rsidR="00EA69E4" w:rsidRPr="007067D0">
        <w:rPr>
          <w:rFonts w:asciiTheme="minorHAnsi" w:hAnsiTheme="minorHAnsi" w:cs="Times New Roman"/>
          <w:b/>
        </w:rPr>
        <w:t>21 dni</w:t>
      </w:r>
      <w:r w:rsidRPr="00CD4CA3">
        <w:rPr>
          <w:rFonts w:asciiTheme="minorHAnsi" w:hAnsiTheme="minorHAnsi" w:cs="Times New Roman"/>
        </w:rPr>
        <w:t xml:space="preserve"> liczony od daty dostawy, wskazany na </w:t>
      </w:r>
      <w:r w:rsidR="00EA69E4">
        <w:rPr>
          <w:rFonts w:asciiTheme="minorHAnsi" w:hAnsiTheme="minorHAnsi" w:cs="Times New Roman"/>
        </w:rPr>
        <w:t>HDI dokumentu dostawy</w:t>
      </w:r>
      <w:r w:rsidRPr="00CD4CA3">
        <w:rPr>
          <w:rFonts w:asciiTheme="minorHAnsi" w:hAnsiTheme="minorHAnsi" w:cs="Times New Roman"/>
        </w:rPr>
        <w:t>.</w:t>
      </w:r>
      <w:r w:rsidRPr="00CD4CA3">
        <w:t xml:space="preserve"> </w:t>
      </w:r>
      <w:r w:rsidRPr="00CD4CA3">
        <w:rPr>
          <w:rFonts w:asciiTheme="minorHAnsi" w:hAnsiTheme="minorHAnsi" w:cs="Times New Roman"/>
        </w:rPr>
        <w:t xml:space="preserve">Odbiór artykułów będzie następował w </w:t>
      </w:r>
      <w:proofErr w:type="gramStart"/>
      <w:r w:rsidRPr="00CD4CA3">
        <w:rPr>
          <w:rFonts w:asciiTheme="minorHAnsi" w:hAnsiTheme="minorHAnsi" w:cs="Times New Roman"/>
        </w:rPr>
        <w:t xml:space="preserve">magazynach </w:t>
      </w:r>
      <w:r w:rsidR="00AB397B">
        <w:rPr>
          <w:rFonts w:asciiTheme="minorHAnsi" w:hAnsiTheme="minorHAnsi" w:cs="Times New Roman"/>
        </w:rPr>
        <w:t xml:space="preserve"> Aresztu</w:t>
      </w:r>
      <w:proofErr w:type="gramEnd"/>
      <w:r w:rsidR="00AB397B">
        <w:rPr>
          <w:rFonts w:asciiTheme="minorHAnsi" w:hAnsiTheme="minorHAnsi" w:cs="Times New Roman"/>
        </w:rPr>
        <w:t xml:space="preserve"> Śledczego w Elblągu oraz Oddziału Zewnętrznego w </w:t>
      </w:r>
      <w:proofErr w:type="gramStart"/>
      <w:r w:rsidR="00AB397B">
        <w:rPr>
          <w:rFonts w:asciiTheme="minorHAnsi" w:hAnsiTheme="minorHAnsi" w:cs="Times New Roman"/>
        </w:rPr>
        <w:t xml:space="preserve">Braniewie </w:t>
      </w:r>
      <w:r w:rsidRPr="00CD4CA3">
        <w:rPr>
          <w:rFonts w:asciiTheme="minorHAnsi" w:hAnsiTheme="minorHAnsi" w:cs="Times New Roman"/>
        </w:rPr>
        <w:t>.</w:t>
      </w:r>
      <w:proofErr w:type="gramEnd"/>
    </w:p>
    <w:p w14:paraId="2816CB2F" w14:textId="77777777" w:rsidR="00CE7757" w:rsidRDefault="00CD4CA3" w:rsidP="00CE7757">
      <w:pPr>
        <w:pStyle w:val="Akapitzlist"/>
        <w:numPr>
          <w:ilvl w:val="0"/>
          <w:numId w:val="19"/>
        </w:numPr>
        <w:jc w:val="both"/>
        <w:rPr>
          <w:rFonts w:eastAsia="Lucida Sans Unicode" w:cs="Times New Roman"/>
          <w:kern w:val="3"/>
        </w:rPr>
      </w:pPr>
      <w:r w:rsidRPr="00CD4CA3">
        <w:rPr>
          <w:rFonts w:eastAsia="Lucida Sans Unicode" w:cs="Times New Roman"/>
          <w:kern w:val="3"/>
        </w:rPr>
        <w:t xml:space="preserve">Odbiór dostawy będzie poprzedzony kontrolą, co do ilości i jakości dostarczanego towaru przez przedstawiciela Zamawiającego (w obecności kierowcy) z chwilą dostarczenia towaru. </w:t>
      </w:r>
      <w:r w:rsidR="00AB397B">
        <w:rPr>
          <w:rFonts w:eastAsia="Lucida Sans Unicode" w:cs="Times New Roman"/>
          <w:kern w:val="3"/>
        </w:rPr>
        <w:t>Osoba przyjmująca dostawę</w:t>
      </w:r>
      <w:r w:rsidRPr="00CD4CA3">
        <w:rPr>
          <w:rFonts w:eastAsia="Lucida Sans Unicode" w:cs="Times New Roman"/>
          <w:kern w:val="3"/>
        </w:rPr>
        <w:t xml:space="preserve"> jest zobowiązan</w:t>
      </w:r>
      <w:r w:rsidR="00AB397B">
        <w:rPr>
          <w:rFonts w:eastAsia="Lucida Sans Unicode" w:cs="Times New Roman"/>
          <w:kern w:val="3"/>
        </w:rPr>
        <w:t>a</w:t>
      </w:r>
      <w:r w:rsidRPr="00CD4CA3">
        <w:rPr>
          <w:rFonts w:eastAsia="Lucida Sans Unicode" w:cs="Times New Roman"/>
          <w:kern w:val="3"/>
        </w:rPr>
        <w:t xml:space="preserve"> przy odbiorze towaru sprawdzić jego ilość, jakość i stan opakowań oraz może zbadać jakość towaru organoleptycznie.</w:t>
      </w:r>
    </w:p>
    <w:p w14:paraId="0D7D851F" w14:textId="77777777" w:rsidR="00EA69E4" w:rsidRDefault="00CE7757" w:rsidP="00EA69E4">
      <w:pPr>
        <w:pStyle w:val="Bezodstpw"/>
        <w:numPr>
          <w:ilvl w:val="0"/>
          <w:numId w:val="19"/>
        </w:numPr>
        <w:contextualSpacing/>
        <w:jc w:val="both"/>
        <w:rPr>
          <w:rFonts w:asciiTheme="minorHAnsi" w:hAnsiTheme="minorHAnsi" w:cs="Times New Roman"/>
        </w:rPr>
      </w:pPr>
      <w:r w:rsidRPr="00CE7757">
        <w:rPr>
          <w:rFonts w:cs="Times New Roman"/>
        </w:rPr>
        <w:t xml:space="preserve">Wykonawca zrealizuje </w:t>
      </w:r>
      <w:r w:rsidR="00EA69E4">
        <w:rPr>
          <w:rFonts w:cs="Times New Roman"/>
        </w:rPr>
        <w:t xml:space="preserve">sukcesywnie </w:t>
      </w:r>
      <w:r w:rsidRPr="00CE7757">
        <w:rPr>
          <w:rFonts w:cs="Times New Roman"/>
        </w:rPr>
        <w:t xml:space="preserve">dostawę do </w:t>
      </w:r>
      <w:r w:rsidR="00EA69E4">
        <w:rPr>
          <w:rFonts w:asciiTheme="minorHAnsi" w:hAnsiTheme="minorHAnsi" w:cs="Times New Roman"/>
        </w:rPr>
        <w:t xml:space="preserve">Aresztu Śledczego w Elblągu oraz Oddziału Zewnętrznego w </w:t>
      </w:r>
      <w:proofErr w:type="gramStart"/>
      <w:r w:rsidR="00EA69E4">
        <w:rPr>
          <w:rFonts w:asciiTheme="minorHAnsi" w:hAnsiTheme="minorHAnsi" w:cs="Times New Roman"/>
        </w:rPr>
        <w:t xml:space="preserve">Braniewie </w:t>
      </w:r>
      <w:r w:rsidR="00EA69E4" w:rsidRPr="00CD4CA3">
        <w:rPr>
          <w:rFonts w:asciiTheme="minorHAnsi" w:hAnsiTheme="minorHAnsi" w:cs="Times New Roman"/>
        </w:rPr>
        <w:t>.</w:t>
      </w:r>
      <w:proofErr w:type="gramEnd"/>
    </w:p>
    <w:p w14:paraId="61A9B4A1" w14:textId="77777777" w:rsidR="00A43E39" w:rsidRPr="00A43E39" w:rsidRDefault="00A43E39" w:rsidP="00A43E39">
      <w:pPr>
        <w:pStyle w:val="Akapitzlist"/>
        <w:numPr>
          <w:ilvl w:val="0"/>
          <w:numId w:val="19"/>
        </w:numPr>
        <w:rPr>
          <w:rFonts w:eastAsia="Lucida Sans Unicode" w:cs="Times New Roman"/>
          <w:kern w:val="3"/>
        </w:rPr>
      </w:pPr>
      <w:r w:rsidRPr="00A43E39">
        <w:rPr>
          <w:rFonts w:eastAsia="Lucida Sans Unicode" w:cs="Times New Roman"/>
          <w:kern w:val="3"/>
        </w:rPr>
        <w:t xml:space="preserve">Dostawa towaru nie częściej niż cztery razy w miesiącu w dzień powszedni w godz. 08:00 – 11:00 </w:t>
      </w:r>
      <w:proofErr w:type="gramStart"/>
      <w:r w:rsidRPr="00A43E39">
        <w:rPr>
          <w:rFonts w:eastAsia="Lucida Sans Unicode" w:cs="Times New Roman"/>
          <w:kern w:val="3"/>
        </w:rPr>
        <w:t>( dzień</w:t>
      </w:r>
      <w:proofErr w:type="gramEnd"/>
      <w:r w:rsidRPr="00A43E39">
        <w:rPr>
          <w:rFonts w:eastAsia="Lucida Sans Unicode" w:cs="Times New Roman"/>
          <w:kern w:val="3"/>
        </w:rPr>
        <w:t xml:space="preserve"> i godzina dostawy do uzgodnienia z </w:t>
      </w:r>
      <w:proofErr w:type="gramStart"/>
      <w:r w:rsidRPr="00A43E39">
        <w:rPr>
          <w:rFonts w:eastAsia="Lucida Sans Unicode" w:cs="Times New Roman"/>
          <w:kern w:val="3"/>
        </w:rPr>
        <w:t>zamawiającym )</w:t>
      </w:r>
      <w:proofErr w:type="gramEnd"/>
      <w:r w:rsidRPr="00A43E39">
        <w:rPr>
          <w:rFonts w:eastAsia="Lucida Sans Unicode" w:cs="Times New Roman"/>
          <w:kern w:val="3"/>
        </w:rPr>
        <w:t>.</w:t>
      </w:r>
    </w:p>
    <w:p w14:paraId="4A743351" w14:textId="77777777" w:rsidR="00A43E39" w:rsidRPr="00A43E39" w:rsidRDefault="00A43E39" w:rsidP="00A43E39">
      <w:pPr>
        <w:pStyle w:val="Akapitzlist"/>
        <w:numPr>
          <w:ilvl w:val="0"/>
          <w:numId w:val="19"/>
        </w:numPr>
        <w:rPr>
          <w:rFonts w:cs="Times New Roman"/>
        </w:rPr>
      </w:pPr>
      <w:r w:rsidRPr="00A43E39">
        <w:rPr>
          <w:rFonts w:cs="Times New Roman"/>
        </w:rPr>
        <w:t>Dostawy realizowane sukcesywnie w oparciu o zamówienie złożone przez zamawiającego drogą elektroniczną nie później niż na trzy dni przed planowanym terminem dostawy.</w:t>
      </w:r>
    </w:p>
    <w:p w14:paraId="0208008B" w14:textId="77777777" w:rsidR="00CE7757" w:rsidRPr="00CE7757" w:rsidRDefault="00CE7757" w:rsidP="00CE7757">
      <w:pPr>
        <w:pStyle w:val="Akapitzlist"/>
        <w:numPr>
          <w:ilvl w:val="0"/>
          <w:numId w:val="19"/>
        </w:numPr>
        <w:jc w:val="both"/>
        <w:rPr>
          <w:rFonts w:eastAsia="Lucida Sans Unicode" w:cs="Times New Roman"/>
          <w:kern w:val="3"/>
        </w:rPr>
      </w:pPr>
      <w:r w:rsidRPr="00CE7757">
        <w:rPr>
          <w:rFonts w:eastAsia="Lucida Sans Unicode" w:cs="Times New Roman"/>
          <w:kern w:val="3"/>
        </w:rPr>
        <w:t xml:space="preserve">Koszty ubezpieczenia artykułów na czas dostawy oraz koszty dostawy do </w:t>
      </w:r>
      <w:proofErr w:type="gramStart"/>
      <w:r w:rsidRPr="00CE7757">
        <w:rPr>
          <w:rFonts w:eastAsia="Lucida Sans Unicode" w:cs="Times New Roman"/>
          <w:kern w:val="3"/>
        </w:rPr>
        <w:t>magazynów  obciążają</w:t>
      </w:r>
      <w:proofErr w:type="gramEnd"/>
      <w:r w:rsidRPr="00CE7757">
        <w:rPr>
          <w:rFonts w:eastAsia="Lucida Sans Unicode" w:cs="Times New Roman"/>
          <w:kern w:val="3"/>
        </w:rPr>
        <w:t xml:space="preserve"> Wykonawcę.</w:t>
      </w:r>
    </w:p>
    <w:p w14:paraId="08097BD6" w14:textId="77777777" w:rsidR="00CE7757" w:rsidRPr="00CE7757" w:rsidRDefault="00CE7757" w:rsidP="00CE7757">
      <w:pPr>
        <w:pStyle w:val="Akapitzlist"/>
        <w:numPr>
          <w:ilvl w:val="0"/>
          <w:numId w:val="19"/>
        </w:numPr>
        <w:jc w:val="both"/>
        <w:rPr>
          <w:rFonts w:eastAsia="Lucida Sans Unicode" w:cs="Times New Roman"/>
          <w:kern w:val="3"/>
        </w:rPr>
      </w:pPr>
      <w:r w:rsidRPr="00CE7757">
        <w:rPr>
          <w:rFonts w:eastAsia="Lucida Sans Unicode" w:cs="Times New Roman"/>
          <w:kern w:val="3"/>
        </w:rPr>
        <w:lastRenderedPageBreak/>
        <w:t xml:space="preserve">Wykonawca zobowiązuje się dostarczyć artykuły będące przedmiotem umowy dobrej </w:t>
      </w:r>
      <w:proofErr w:type="gramStart"/>
      <w:r w:rsidRPr="00CE7757">
        <w:rPr>
          <w:rFonts w:eastAsia="Lucida Sans Unicode" w:cs="Times New Roman"/>
          <w:kern w:val="3"/>
        </w:rPr>
        <w:t>jakości,</w:t>
      </w:r>
      <w:proofErr w:type="gramEnd"/>
      <w:r w:rsidRPr="00CE7757">
        <w:rPr>
          <w:rFonts w:eastAsia="Lucida Sans Unicode" w:cs="Times New Roman"/>
          <w:kern w:val="3"/>
        </w:rPr>
        <w:t xml:space="preserve"> oraz zobowiązuje się do przestrzegania reżimów higienicznych wynikających z przepisów prawa.</w:t>
      </w:r>
    </w:p>
    <w:p w14:paraId="6EE08214" w14:textId="77777777" w:rsidR="00CE7757" w:rsidRPr="00CE7757" w:rsidRDefault="00CE7757" w:rsidP="00CE7757">
      <w:pPr>
        <w:pStyle w:val="Akapitzlist"/>
        <w:numPr>
          <w:ilvl w:val="0"/>
          <w:numId w:val="19"/>
        </w:numPr>
        <w:jc w:val="both"/>
        <w:rPr>
          <w:rFonts w:eastAsia="Lucida Sans Unicode" w:cs="Times New Roman"/>
          <w:kern w:val="3"/>
        </w:rPr>
      </w:pPr>
      <w:r w:rsidRPr="00CE7757">
        <w:rPr>
          <w:rFonts w:eastAsia="Lucida Sans Unicode" w:cs="Times New Roman"/>
          <w:kern w:val="3"/>
        </w:rPr>
        <w:t xml:space="preserve">Dostarczony towar musi być </w:t>
      </w:r>
      <w:r w:rsidR="00EA69E4">
        <w:rPr>
          <w:rFonts w:eastAsia="Lucida Sans Unicode" w:cs="Times New Roman"/>
          <w:kern w:val="3"/>
        </w:rPr>
        <w:t xml:space="preserve">posiadać Handlowy dokument </w:t>
      </w:r>
      <w:proofErr w:type="gramStart"/>
      <w:r w:rsidR="00EA69E4">
        <w:rPr>
          <w:rFonts w:eastAsia="Lucida Sans Unicode" w:cs="Times New Roman"/>
          <w:kern w:val="3"/>
        </w:rPr>
        <w:t xml:space="preserve">identyfikacyjny </w:t>
      </w:r>
      <w:r w:rsidRPr="00CE7757">
        <w:rPr>
          <w:rFonts w:eastAsia="Lucida Sans Unicode" w:cs="Times New Roman"/>
          <w:kern w:val="3"/>
        </w:rPr>
        <w:t xml:space="preserve"> w</w:t>
      </w:r>
      <w:proofErr w:type="gramEnd"/>
      <w:r w:rsidRPr="00CE7757">
        <w:rPr>
          <w:rFonts w:eastAsia="Lucida Sans Unicode" w:cs="Times New Roman"/>
          <w:kern w:val="3"/>
        </w:rPr>
        <w:t xml:space="preserve"> języku polskim zawierającą informacje o artykule, zgodnie z Rozporządzeniem Parlamentu Europejskiego i Rady (UE) nr 1169/2011 z dnia 25 października 2011 r. w sprawie przekazywania konsumentom informacji na temat żywności, zmiany rozporządzeń (…), m.in: nazwa i skład środka spożywczego, nazwa i adres producenta, data przydatności do spożycia, gramatura oraz procentowa zawartość składników odżywczych w 100g produktu.</w:t>
      </w:r>
    </w:p>
    <w:p w14:paraId="35EB3916" w14:textId="77777777" w:rsidR="00CE7757" w:rsidRPr="00CE7757" w:rsidRDefault="00CE7757" w:rsidP="00CE7757">
      <w:pPr>
        <w:pStyle w:val="Akapitzlist"/>
        <w:numPr>
          <w:ilvl w:val="0"/>
          <w:numId w:val="19"/>
        </w:numPr>
        <w:jc w:val="both"/>
        <w:rPr>
          <w:rFonts w:eastAsia="Lucida Sans Unicode" w:cs="Times New Roman"/>
          <w:kern w:val="3"/>
        </w:rPr>
      </w:pPr>
      <w:r w:rsidRPr="00CE7757">
        <w:rPr>
          <w:rFonts w:eastAsia="Lucida Sans Unicode" w:cs="Times New Roman"/>
          <w:kern w:val="3"/>
        </w:rPr>
        <w:t>Dane zawarte w fakturach tj. nazwa artykułów oraz jednostka miary powinny być zgodne z nazwą i jednostką miary dostarczonych artykułów.</w:t>
      </w:r>
    </w:p>
    <w:p w14:paraId="1BF9C70D" w14:textId="77777777" w:rsidR="00CE7757" w:rsidRPr="00CE7757" w:rsidRDefault="00CE7757" w:rsidP="00CE7757">
      <w:pPr>
        <w:pStyle w:val="Akapitzlist"/>
        <w:numPr>
          <w:ilvl w:val="0"/>
          <w:numId w:val="19"/>
        </w:numPr>
        <w:jc w:val="both"/>
        <w:rPr>
          <w:rFonts w:eastAsia="Lucida Sans Unicode" w:cs="Times New Roman"/>
          <w:kern w:val="3"/>
        </w:rPr>
      </w:pPr>
      <w:r w:rsidRPr="00CE7757">
        <w:rPr>
          <w:rFonts w:eastAsia="Lucida Sans Unicode" w:cs="Times New Roman"/>
          <w:kern w:val="3"/>
        </w:rPr>
        <w:t xml:space="preserve">Obsługa realizująca transport artykułów do siedzib </w:t>
      </w:r>
      <w:r w:rsidR="00AB397B">
        <w:rPr>
          <w:rFonts w:eastAsia="Lucida Sans Unicode" w:cs="Times New Roman"/>
          <w:kern w:val="3"/>
        </w:rPr>
        <w:t xml:space="preserve">Aresztu Śledczego w Elblągu, </w:t>
      </w:r>
      <w:r w:rsidRPr="00CE7757">
        <w:rPr>
          <w:rFonts w:eastAsia="Lucida Sans Unicode" w:cs="Times New Roman"/>
          <w:kern w:val="3"/>
        </w:rPr>
        <w:t xml:space="preserve">zapewnia możliwość bezpośredniego zwrotu lub wymiany artykułów przy dostawie, które zostaną zakwestionowane przez </w:t>
      </w:r>
      <w:r w:rsidR="00AB397B">
        <w:rPr>
          <w:rFonts w:eastAsia="Lucida Sans Unicode" w:cs="Times New Roman"/>
          <w:kern w:val="3"/>
        </w:rPr>
        <w:t>osobę przyjmującą dostawę</w:t>
      </w:r>
      <w:r w:rsidRPr="00CE7757">
        <w:rPr>
          <w:rFonts w:eastAsia="Lucida Sans Unicode" w:cs="Times New Roman"/>
          <w:kern w:val="3"/>
        </w:rPr>
        <w:t xml:space="preserve"> jako wadliwy.</w:t>
      </w:r>
    </w:p>
    <w:p w14:paraId="58561131" w14:textId="77777777" w:rsidR="00CE7757" w:rsidRPr="00CE7757" w:rsidRDefault="00CE7757" w:rsidP="00CE7757">
      <w:pPr>
        <w:pStyle w:val="Akapitzlist"/>
        <w:numPr>
          <w:ilvl w:val="0"/>
          <w:numId w:val="19"/>
        </w:numPr>
        <w:jc w:val="both"/>
        <w:rPr>
          <w:rFonts w:eastAsia="Lucida Sans Unicode" w:cs="Times New Roman"/>
          <w:kern w:val="3"/>
        </w:rPr>
      </w:pPr>
      <w:r w:rsidRPr="00CE7757">
        <w:rPr>
          <w:rFonts w:eastAsia="Lucida Sans Unicode" w:cs="Times New Roman"/>
          <w:kern w:val="3"/>
        </w:rPr>
        <w:t>Obsługa realizująca dostawę artykułów upoważniona jest przez Wykonawcę do odbioru i kwitowania protokołów wytworzonych na okoliczność zrealizowanych dostaw niezgodnych z umową.</w:t>
      </w:r>
    </w:p>
    <w:p w14:paraId="78DE6BF9" w14:textId="77777777" w:rsidR="00CE7757" w:rsidRDefault="00CE7757" w:rsidP="00CE7757">
      <w:pPr>
        <w:pStyle w:val="Akapitzlist"/>
        <w:numPr>
          <w:ilvl w:val="0"/>
          <w:numId w:val="19"/>
        </w:numPr>
        <w:jc w:val="both"/>
        <w:rPr>
          <w:rFonts w:eastAsia="Lucida Sans Unicode" w:cs="Times New Roman"/>
          <w:kern w:val="3"/>
        </w:rPr>
      </w:pPr>
      <w:r w:rsidRPr="00CE7757">
        <w:rPr>
          <w:rFonts w:eastAsia="Lucida Sans Unicode" w:cs="Times New Roman"/>
          <w:kern w:val="3"/>
        </w:rPr>
        <w:t xml:space="preserve">Wykonawca udziela </w:t>
      </w:r>
      <w:r w:rsidR="00AB397B">
        <w:rPr>
          <w:rFonts w:eastAsia="Lucida Sans Unicode" w:cs="Times New Roman"/>
          <w:kern w:val="3"/>
        </w:rPr>
        <w:t xml:space="preserve">Aresztowi Śledczemu w Elblągu </w:t>
      </w:r>
      <w:r w:rsidRPr="00CE7757">
        <w:rPr>
          <w:rFonts w:eastAsia="Lucida Sans Unicode" w:cs="Times New Roman"/>
          <w:kern w:val="3"/>
        </w:rPr>
        <w:t>na dostarczany towar gwarancji zgodnej z jego terminem przydatności do spożycia</w:t>
      </w:r>
      <w:r>
        <w:rPr>
          <w:rFonts w:eastAsia="Lucida Sans Unicode" w:cs="Times New Roman"/>
          <w:kern w:val="3"/>
        </w:rPr>
        <w:t>.</w:t>
      </w:r>
    </w:p>
    <w:p w14:paraId="07E1343C" w14:textId="77777777" w:rsidR="00CE7757" w:rsidRPr="00CE7757" w:rsidRDefault="00CE7757" w:rsidP="00CE7757">
      <w:pPr>
        <w:pStyle w:val="Akapitzlist"/>
        <w:numPr>
          <w:ilvl w:val="0"/>
          <w:numId w:val="19"/>
        </w:numPr>
        <w:jc w:val="both"/>
        <w:rPr>
          <w:rFonts w:eastAsia="Lucida Sans Unicode" w:cs="Times New Roman"/>
          <w:kern w:val="3"/>
        </w:rPr>
      </w:pPr>
      <w:r w:rsidRPr="00CE7757">
        <w:rPr>
          <w:rFonts w:eastAsia="Lucida Sans Unicode" w:cs="Times New Roman"/>
          <w:kern w:val="3"/>
        </w:rPr>
        <w:t xml:space="preserve">W przypadku stwierdzenia, że dostarczone artykuły nie są zgodne z umową, w szczególności z normami jakościowymi, posiadają wady eliminujące je do spożycia lub dostawa jest niezgodna z zamówieniem, Wykonawca zobowiązany jest do wymiany wadliwych artykułów lub uzupełnienia brakującej ilości artykułów oraz do przyjęcia zwrotu artykułów na własny koszt w ciągu </w:t>
      </w:r>
      <w:r w:rsidR="00EA69E4">
        <w:rPr>
          <w:rFonts w:eastAsia="Lucida Sans Unicode" w:cs="Times New Roman"/>
          <w:kern w:val="3"/>
        </w:rPr>
        <w:t>24</w:t>
      </w:r>
      <w:r w:rsidRPr="00CE7757">
        <w:rPr>
          <w:rFonts w:eastAsia="Lucida Sans Unicode" w:cs="Times New Roman"/>
          <w:kern w:val="3"/>
        </w:rPr>
        <w:t xml:space="preserve"> godzin od momentu zgłoszenia mu tych nieprawidłowości. JOSW przekazuje Wykonawcy zastrzeżenia faksem, pisemnie, pocztą elektroniczną lub telefonicznie.</w:t>
      </w:r>
    </w:p>
    <w:p w14:paraId="659D902D" w14:textId="77777777" w:rsidR="00A25149" w:rsidRPr="00CA01AB" w:rsidRDefault="00A25149" w:rsidP="00097A40">
      <w:pPr>
        <w:pStyle w:val="Akapitzlist"/>
        <w:ind w:left="1440"/>
        <w:jc w:val="both"/>
      </w:pPr>
    </w:p>
    <w:p w14:paraId="68B0F8E5" w14:textId="77777777" w:rsidR="00CA01AB" w:rsidRPr="00CA01AB" w:rsidRDefault="00CA01AB" w:rsidP="009F66C7">
      <w:pPr>
        <w:jc w:val="both"/>
        <w:rPr>
          <w:bCs/>
        </w:rPr>
      </w:pPr>
    </w:p>
    <w:p w14:paraId="68494E44" w14:textId="77777777" w:rsidR="009F66C7" w:rsidRPr="006E2593" w:rsidRDefault="00AB397B" w:rsidP="009F66C7">
      <w:pPr>
        <w:jc w:val="both"/>
        <w:rPr>
          <w:u w:val="single"/>
        </w:rPr>
      </w:pPr>
      <w:r>
        <w:rPr>
          <w:b/>
          <w:bCs/>
          <w:u w:val="single"/>
        </w:rPr>
        <w:t>2</w:t>
      </w:r>
      <w:r w:rsidR="009F66C7" w:rsidRPr="006E2593">
        <w:rPr>
          <w:b/>
          <w:bCs/>
          <w:u w:val="single"/>
        </w:rPr>
        <w:t xml:space="preserve">. Termin wykonania zamówienia </w:t>
      </w:r>
    </w:p>
    <w:p w14:paraId="5F4C882D" w14:textId="77777777" w:rsidR="00AF1A36" w:rsidRDefault="00EA69E4" w:rsidP="001319CF">
      <w:r>
        <w:t>6 miesięcy przez okres obowiązywania podpisanej przez strony umowy</w:t>
      </w:r>
      <w:r w:rsidR="001C4015">
        <w:t>.</w:t>
      </w:r>
    </w:p>
    <w:p w14:paraId="161121C2" w14:textId="77777777" w:rsidR="00EA69E4" w:rsidRPr="001319CF" w:rsidRDefault="00EA69E4" w:rsidP="001319CF"/>
    <w:p w14:paraId="2A48C92C" w14:textId="77777777" w:rsidR="00A34C36" w:rsidRPr="00A34C36" w:rsidRDefault="00A34C36" w:rsidP="00A34C36">
      <w:pPr>
        <w:rPr>
          <w:b/>
          <w:u w:val="single"/>
        </w:rPr>
      </w:pPr>
    </w:p>
    <w:sectPr w:rsidR="00A34C36" w:rsidRPr="00A34C3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D6D290" w14:textId="77777777" w:rsidR="00A24F5E" w:rsidRDefault="00A24F5E" w:rsidP="00FF51A8">
      <w:pPr>
        <w:spacing w:after="0" w:line="240" w:lineRule="auto"/>
      </w:pPr>
      <w:r>
        <w:separator/>
      </w:r>
    </w:p>
  </w:endnote>
  <w:endnote w:type="continuationSeparator" w:id="0">
    <w:p w14:paraId="54FDB9A7" w14:textId="77777777" w:rsidR="00A24F5E" w:rsidRDefault="00A24F5E" w:rsidP="00FF51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5637374"/>
      <w:docPartObj>
        <w:docPartGallery w:val="Page Numbers (Bottom of Page)"/>
        <w:docPartUnique/>
      </w:docPartObj>
    </w:sdtPr>
    <w:sdtEndPr/>
    <w:sdtContent>
      <w:p w14:paraId="280EB86D" w14:textId="77777777" w:rsidR="00436369" w:rsidRDefault="00436369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1C9E">
          <w:rPr>
            <w:noProof/>
          </w:rPr>
          <w:t>1</w:t>
        </w:r>
        <w:r>
          <w:fldChar w:fldCharType="end"/>
        </w:r>
      </w:p>
    </w:sdtContent>
  </w:sdt>
  <w:p w14:paraId="57C5F9F3" w14:textId="77777777" w:rsidR="00FF51A8" w:rsidRDefault="00FF51A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D557AE" w14:textId="77777777" w:rsidR="00A24F5E" w:rsidRDefault="00A24F5E" w:rsidP="00FF51A8">
      <w:pPr>
        <w:spacing w:after="0" w:line="240" w:lineRule="auto"/>
      </w:pPr>
      <w:r>
        <w:separator/>
      </w:r>
    </w:p>
  </w:footnote>
  <w:footnote w:type="continuationSeparator" w:id="0">
    <w:p w14:paraId="7B41B13C" w14:textId="77777777" w:rsidR="00A24F5E" w:rsidRDefault="00A24F5E" w:rsidP="00FF51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12706"/>
    <w:multiLevelType w:val="hybridMultilevel"/>
    <w:tmpl w:val="628C20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A2648F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074055"/>
    <w:multiLevelType w:val="hybridMultilevel"/>
    <w:tmpl w:val="8BD63268"/>
    <w:lvl w:ilvl="0" w:tplc="04150011">
      <w:start w:val="1"/>
      <w:numFmt w:val="decimal"/>
      <w:lvlText w:val="%1)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16C408D4"/>
    <w:multiLevelType w:val="hybridMultilevel"/>
    <w:tmpl w:val="FA1004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70155B"/>
    <w:multiLevelType w:val="hybridMultilevel"/>
    <w:tmpl w:val="D71868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9D653A"/>
    <w:multiLevelType w:val="hybridMultilevel"/>
    <w:tmpl w:val="779033FE"/>
    <w:lvl w:ilvl="0" w:tplc="0000000C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C38142E"/>
    <w:multiLevelType w:val="hybridMultilevel"/>
    <w:tmpl w:val="FB4C2244"/>
    <w:lvl w:ilvl="0" w:tplc="05169F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B2720A"/>
    <w:multiLevelType w:val="hybridMultilevel"/>
    <w:tmpl w:val="84B22DD6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2EFC433C"/>
    <w:multiLevelType w:val="hybridMultilevel"/>
    <w:tmpl w:val="18B4F9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3E42F9"/>
    <w:multiLevelType w:val="hybridMultilevel"/>
    <w:tmpl w:val="EAF455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D03DD9"/>
    <w:multiLevelType w:val="hybridMultilevel"/>
    <w:tmpl w:val="C32614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37457"/>
    <w:multiLevelType w:val="hybridMultilevel"/>
    <w:tmpl w:val="6E6E14FC"/>
    <w:lvl w:ilvl="0" w:tplc="60E4838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E66257"/>
    <w:multiLevelType w:val="hybridMultilevel"/>
    <w:tmpl w:val="3676B24A"/>
    <w:lvl w:ilvl="0" w:tplc="73FAE2F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BF0C4F"/>
    <w:multiLevelType w:val="hybridMultilevel"/>
    <w:tmpl w:val="6DEC8C30"/>
    <w:lvl w:ilvl="0" w:tplc="A072B83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A2648F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D12BF2"/>
    <w:multiLevelType w:val="hybridMultilevel"/>
    <w:tmpl w:val="E4BCC3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3576D8"/>
    <w:multiLevelType w:val="hybridMultilevel"/>
    <w:tmpl w:val="E4EE2380"/>
    <w:lvl w:ilvl="0" w:tplc="6270F982">
      <w:start w:val="1"/>
      <w:numFmt w:val="decimal"/>
      <w:lvlText w:val="%1."/>
      <w:lvlJc w:val="left"/>
      <w:pPr>
        <w:ind w:left="720" w:hanging="360"/>
      </w:pPr>
      <w:rPr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1565BD"/>
    <w:multiLevelType w:val="hybridMultilevel"/>
    <w:tmpl w:val="BE3C745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FF63A98"/>
    <w:multiLevelType w:val="hybridMultilevel"/>
    <w:tmpl w:val="FC8C2D5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4556945"/>
    <w:multiLevelType w:val="hybridMultilevel"/>
    <w:tmpl w:val="79A643F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53F64AB"/>
    <w:multiLevelType w:val="hybridMultilevel"/>
    <w:tmpl w:val="828225B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A366EC4"/>
    <w:multiLevelType w:val="hybridMultilevel"/>
    <w:tmpl w:val="587E2F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C62A77"/>
    <w:multiLevelType w:val="hybridMultilevel"/>
    <w:tmpl w:val="BA70FA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0A3B01"/>
    <w:multiLevelType w:val="hybridMultilevel"/>
    <w:tmpl w:val="9F3E758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FB95C8A"/>
    <w:multiLevelType w:val="hybridMultilevel"/>
    <w:tmpl w:val="D586EF04"/>
    <w:lvl w:ilvl="0" w:tplc="04150017">
      <w:start w:val="1"/>
      <w:numFmt w:val="lowerLetter"/>
      <w:lvlText w:val="%1)"/>
      <w:lvlJc w:val="left"/>
      <w:pPr>
        <w:ind w:left="1788" w:hanging="360"/>
      </w:p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3" w15:restartNumberingAfterBreak="0">
    <w:nsid w:val="73223363"/>
    <w:multiLevelType w:val="hybridMultilevel"/>
    <w:tmpl w:val="17C0758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916351729">
    <w:abstractNumId w:val="0"/>
  </w:num>
  <w:num w:numId="2" w16cid:durableId="1762143327">
    <w:abstractNumId w:val="1"/>
  </w:num>
  <w:num w:numId="3" w16cid:durableId="221867013">
    <w:abstractNumId w:val="12"/>
  </w:num>
  <w:num w:numId="4" w16cid:durableId="152455852">
    <w:abstractNumId w:val="9"/>
  </w:num>
  <w:num w:numId="5" w16cid:durableId="986324423">
    <w:abstractNumId w:val="2"/>
  </w:num>
  <w:num w:numId="6" w16cid:durableId="779839189">
    <w:abstractNumId w:val="21"/>
  </w:num>
  <w:num w:numId="7" w16cid:durableId="1754206705">
    <w:abstractNumId w:val="7"/>
  </w:num>
  <w:num w:numId="8" w16cid:durableId="1999798139">
    <w:abstractNumId w:val="19"/>
  </w:num>
  <w:num w:numId="9" w16cid:durableId="2019114313">
    <w:abstractNumId w:val="17"/>
  </w:num>
  <w:num w:numId="10" w16cid:durableId="1836996070">
    <w:abstractNumId w:val="3"/>
  </w:num>
  <w:num w:numId="11" w16cid:durableId="1675181282">
    <w:abstractNumId w:val="18"/>
  </w:num>
  <w:num w:numId="12" w16cid:durableId="1924876594">
    <w:abstractNumId w:val="10"/>
  </w:num>
  <w:num w:numId="13" w16cid:durableId="1299989222">
    <w:abstractNumId w:val="5"/>
  </w:num>
  <w:num w:numId="14" w16cid:durableId="614144124">
    <w:abstractNumId w:val="4"/>
  </w:num>
  <w:num w:numId="15" w16cid:durableId="82842318">
    <w:abstractNumId w:val="11"/>
  </w:num>
  <w:num w:numId="16" w16cid:durableId="460611448">
    <w:abstractNumId w:val="14"/>
  </w:num>
  <w:num w:numId="17" w16cid:durableId="1377853292">
    <w:abstractNumId w:val="15"/>
  </w:num>
  <w:num w:numId="18" w16cid:durableId="1347512844">
    <w:abstractNumId w:val="13"/>
  </w:num>
  <w:num w:numId="19" w16cid:durableId="1272123613">
    <w:abstractNumId w:val="16"/>
  </w:num>
  <w:num w:numId="20" w16cid:durableId="1572932505">
    <w:abstractNumId w:val="8"/>
  </w:num>
  <w:num w:numId="21" w16cid:durableId="1429351220">
    <w:abstractNumId w:val="22"/>
  </w:num>
  <w:num w:numId="22" w16cid:durableId="1035930938">
    <w:abstractNumId w:val="23"/>
  </w:num>
  <w:num w:numId="23" w16cid:durableId="34892806">
    <w:abstractNumId w:val="20"/>
  </w:num>
  <w:num w:numId="24" w16cid:durableId="320500704">
    <w:abstractNumId w:val="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66C7"/>
    <w:rsid w:val="00065594"/>
    <w:rsid w:val="00066FDC"/>
    <w:rsid w:val="00097A40"/>
    <w:rsid w:val="000E5AC3"/>
    <w:rsid w:val="0010624D"/>
    <w:rsid w:val="00120450"/>
    <w:rsid w:val="0012443F"/>
    <w:rsid w:val="001245F4"/>
    <w:rsid w:val="001319CF"/>
    <w:rsid w:val="00136732"/>
    <w:rsid w:val="00156B03"/>
    <w:rsid w:val="001664C3"/>
    <w:rsid w:val="001870CD"/>
    <w:rsid w:val="001A033E"/>
    <w:rsid w:val="001C4015"/>
    <w:rsid w:val="001D61C0"/>
    <w:rsid w:val="001D623A"/>
    <w:rsid w:val="001F0539"/>
    <w:rsid w:val="00203449"/>
    <w:rsid w:val="002413F3"/>
    <w:rsid w:val="00241F58"/>
    <w:rsid w:val="0024751B"/>
    <w:rsid w:val="0025327B"/>
    <w:rsid w:val="00277B5A"/>
    <w:rsid w:val="00295133"/>
    <w:rsid w:val="002A08E3"/>
    <w:rsid w:val="002C19EE"/>
    <w:rsid w:val="002D121D"/>
    <w:rsid w:val="002D37DE"/>
    <w:rsid w:val="00306B23"/>
    <w:rsid w:val="00326F31"/>
    <w:rsid w:val="00330098"/>
    <w:rsid w:val="00331C9E"/>
    <w:rsid w:val="00336364"/>
    <w:rsid w:val="003B3D3A"/>
    <w:rsid w:val="003D643E"/>
    <w:rsid w:val="003E3FF4"/>
    <w:rsid w:val="004008DA"/>
    <w:rsid w:val="004009F4"/>
    <w:rsid w:val="00407346"/>
    <w:rsid w:val="00436369"/>
    <w:rsid w:val="0046039F"/>
    <w:rsid w:val="0046249D"/>
    <w:rsid w:val="00482734"/>
    <w:rsid w:val="004A1752"/>
    <w:rsid w:val="004B7AFD"/>
    <w:rsid w:val="004C4C56"/>
    <w:rsid w:val="00533FD4"/>
    <w:rsid w:val="005403D9"/>
    <w:rsid w:val="00573BF2"/>
    <w:rsid w:val="0059240A"/>
    <w:rsid w:val="005A59F3"/>
    <w:rsid w:val="005C5EF9"/>
    <w:rsid w:val="005D7FD8"/>
    <w:rsid w:val="005F02F0"/>
    <w:rsid w:val="0063055B"/>
    <w:rsid w:val="00644787"/>
    <w:rsid w:val="006704E3"/>
    <w:rsid w:val="006B4FAA"/>
    <w:rsid w:val="006E2593"/>
    <w:rsid w:val="006E2BF9"/>
    <w:rsid w:val="007067D0"/>
    <w:rsid w:val="007109F6"/>
    <w:rsid w:val="0071502E"/>
    <w:rsid w:val="007278A7"/>
    <w:rsid w:val="0074643E"/>
    <w:rsid w:val="00750912"/>
    <w:rsid w:val="0075318D"/>
    <w:rsid w:val="00772D7D"/>
    <w:rsid w:val="00795FA9"/>
    <w:rsid w:val="007E50C1"/>
    <w:rsid w:val="00842998"/>
    <w:rsid w:val="008430C3"/>
    <w:rsid w:val="00856FDE"/>
    <w:rsid w:val="0087042A"/>
    <w:rsid w:val="0089159B"/>
    <w:rsid w:val="008944A7"/>
    <w:rsid w:val="008A06CD"/>
    <w:rsid w:val="008C553D"/>
    <w:rsid w:val="008C66A8"/>
    <w:rsid w:val="008C7CF4"/>
    <w:rsid w:val="008D3E09"/>
    <w:rsid w:val="0092082A"/>
    <w:rsid w:val="00954F9C"/>
    <w:rsid w:val="009710E4"/>
    <w:rsid w:val="009841ED"/>
    <w:rsid w:val="009A6A66"/>
    <w:rsid w:val="009A7B52"/>
    <w:rsid w:val="009B28B2"/>
    <w:rsid w:val="009D6974"/>
    <w:rsid w:val="009F66C7"/>
    <w:rsid w:val="00A11064"/>
    <w:rsid w:val="00A113D6"/>
    <w:rsid w:val="00A11DEE"/>
    <w:rsid w:val="00A12C52"/>
    <w:rsid w:val="00A24F5E"/>
    <w:rsid w:val="00A25149"/>
    <w:rsid w:val="00A34C36"/>
    <w:rsid w:val="00A43E39"/>
    <w:rsid w:val="00A521FB"/>
    <w:rsid w:val="00A90F08"/>
    <w:rsid w:val="00AB0B7B"/>
    <w:rsid w:val="00AB397B"/>
    <w:rsid w:val="00AB7740"/>
    <w:rsid w:val="00AF1A36"/>
    <w:rsid w:val="00AF1E01"/>
    <w:rsid w:val="00B0209B"/>
    <w:rsid w:val="00B13C60"/>
    <w:rsid w:val="00B50B39"/>
    <w:rsid w:val="00B7456B"/>
    <w:rsid w:val="00B77088"/>
    <w:rsid w:val="00BA4C55"/>
    <w:rsid w:val="00C046E9"/>
    <w:rsid w:val="00C37BFF"/>
    <w:rsid w:val="00C51405"/>
    <w:rsid w:val="00C84FEE"/>
    <w:rsid w:val="00CA01AB"/>
    <w:rsid w:val="00CA7911"/>
    <w:rsid w:val="00CB3EE8"/>
    <w:rsid w:val="00CD4CA3"/>
    <w:rsid w:val="00CE7757"/>
    <w:rsid w:val="00CF1B64"/>
    <w:rsid w:val="00CF65E1"/>
    <w:rsid w:val="00D51286"/>
    <w:rsid w:val="00D576BB"/>
    <w:rsid w:val="00DA63C9"/>
    <w:rsid w:val="00DC759D"/>
    <w:rsid w:val="00DF657B"/>
    <w:rsid w:val="00E25031"/>
    <w:rsid w:val="00E267E7"/>
    <w:rsid w:val="00E70C6D"/>
    <w:rsid w:val="00E95912"/>
    <w:rsid w:val="00EA69E4"/>
    <w:rsid w:val="00EB0B52"/>
    <w:rsid w:val="00EB44ED"/>
    <w:rsid w:val="00EC0AA3"/>
    <w:rsid w:val="00EC1FCE"/>
    <w:rsid w:val="00EC7F48"/>
    <w:rsid w:val="00ED1C5D"/>
    <w:rsid w:val="00F05C15"/>
    <w:rsid w:val="00F1505D"/>
    <w:rsid w:val="00F16FA0"/>
    <w:rsid w:val="00F215AB"/>
    <w:rsid w:val="00F227FD"/>
    <w:rsid w:val="00F535FE"/>
    <w:rsid w:val="00F65B71"/>
    <w:rsid w:val="00F670A9"/>
    <w:rsid w:val="00FA44FF"/>
    <w:rsid w:val="00FE71CB"/>
    <w:rsid w:val="00FF51A8"/>
    <w:rsid w:val="00FF7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E702B7"/>
  <w15:chartTrackingRefBased/>
  <w15:docId w15:val="{3CD24D24-F386-4C3F-A196-7B68CA989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F51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F51A8"/>
  </w:style>
  <w:style w:type="paragraph" w:styleId="Stopka">
    <w:name w:val="footer"/>
    <w:basedOn w:val="Normalny"/>
    <w:link w:val="StopkaZnak"/>
    <w:uiPriority w:val="99"/>
    <w:unhideWhenUsed/>
    <w:rsid w:val="00FF51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F51A8"/>
  </w:style>
  <w:style w:type="character" w:styleId="Hipercze">
    <w:name w:val="Hyperlink"/>
    <w:basedOn w:val="Domylnaczcionkaakapitu"/>
    <w:uiPriority w:val="99"/>
    <w:unhideWhenUsed/>
    <w:rsid w:val="00436369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9B28B2"/>
    <w:pPr>
      <w:ind w:left="720"/>
      <w:contextualSpacing/>
    </w:pPr>
  </w:style>
  <w:style w:type="table" w:styleId="Tabela-Siatka">
    <w:name w:val="Table Grid"/>
    <w:basedOn w:val="Standardowy"/>
    <w:uiPriority w:val="39"/>
    <w:rsid w:val="00DA63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2045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A4C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4C55"/>
    <w:rPr>
      <w:rFonts w:ascii="Segoe UI" w:hAnsi="Segoe UI" w:cs="Segoe UI"/>
      <w:sz w:val="18"/>
      <w:szCs w:val="18"/>
    </w:rPr>
  </w:style>
  <w:style w:type="character" w:styleId="UyteHipercze">
    <w:name w:val="FollowedHyperlink"/>
    <w:basedOn w:val="Domylnaczcionkaakapitu"/>
    <w:uiPriority w:val="99"/>
    <w:semiHidden/>
    <w:unhideWhenUsed/>
    <w:rsid w:val="002D121D"/>
    <w:rPr>
      <w:color w:val="954F72" w:themeColor="followedHyperlink"/>
      <w:u w:val="single"/>
    </w:rPr>
  </w:style>
  <w:style w:type="paragraph" w:styleId="Bezodstpw">
    <w:name w:val="No Spacing"/>
    <w:rsid w:val="002D37DE"/>
    <w:pPr>
      <w:suppressAutoHyphens/>
      <w:autoSpaceDN w:val="0"/>
      <w:spacing w:after="0" w:line="240" w:lineRule="auto"/>
      <w:textAlignment w:val="baseline"/>
    </w:pPr>
    <w:rPr>
      <w:rFonts w:ascii="Calibri" w:eastAsia="Lucida Sans Unicode" w:hAnsi="Calibri" w:cs="Tahoma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598</Words>
  <Characters>3593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Banach</dc:creator>
  <cp:keywords/>
  <dc:description/>
  <cp:lastModifiedBy>Dawid Żabiński</cp:lastModifiedBy>
  <cp:revision>14</cp:revision>
  <cp:lastPrinted>2025-10-16T06:17:00Z</cp:lastPrinted>
  <dcterms:created xsi:type="dcterms:W3CDTF">2025-02-08T12:05:00Z</dcterms:created>
  <dcterms:modified xsi:type="dcterms:W3CDTF">2026-04-08T12:34:00Z</dcterms:modified>
</cp:coreProperties>
</file>